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br w:type="textWrapping"/>
        <w:t xml:space="preserve">12332532454325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0"/>
      </w:pPr>
      <w:r w:rsidRPr="00000000" w:rsidR="00000000" w:rsidDel="00000000">
        <w:drawing>
          <wp:inline>
            <wp:extent cy="628650" cx="2409825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628650" cx="2409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tbl>
      <w:tblGrid>
        <w:gridCol w:w="6"/>
        <w:gridCol w:w="9014"/>
        <w:gridCol w:w="6"/>
      </w:tblGrid>
      <w:tr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7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drawing>
                <wp:inline>
                  <wp:extent cy="1905000" cx="2476500"/>
                  <wp:docPr id="2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ext cy="1905000" cx="2476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hyperlink r:id="rId7">
              <w:r w:rsidRPr="00000000" w:rsidR="00000000" w:rsidDel="00000000">
                <w:rPr>
                  <w:rFonts w:cs="Times New Roman" w:hAnsi="Times New Roman" w:eastAsia="Times New Roman" w:ascii="Times New Roman"/>
                  <w:b w:val="1"/>
                  <w:color w:val="333366"/>
                  <w:sz w:val="18"/>
                  <w:u w:val="single"/>
                  <w:rtl w:val="0"/>
                </w:rPr>
                <w:t xml:space="preserve">Контрудар под Сольцами</w:t>
              </w:r>
            </w:hyperlink>
            <w:hyperlink r:id="rId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666666"/>
                <w:sz w:val="16"/>
                <w:rtl w:val="0"/>
              </w:rPr>
              <w:t xml:space="preserve">14.07.2013 - 06:39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14 июля 1941 года войска 11-й советской армии нанесли контрудар и впервые за время войны окружили оперативно-тактическое соединение противника.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К 9 июля 1941 года 4-я танковая группа под командованием генерал-полковника Эриха Гёпнера, входившая в состав группы армий «Север», заняла Псков. Немецкое командование предполагало продолжить наступление на Ленинград двумя моторизованными корпусами по двум дорогам: 41-й моторизованный корпус Рейнхарда должен был наступать через Лугу, а 56-й моторизованный корпус Манштейна – через Новгород и Чудово.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Новое немецкое наступление началось 10 июля. Однако 41-й моторизованный корпус сразу же натолкнулся на упорное сопротивление советских войск под Лугой, а 6-я танковая дивизия понесла серьёзные потери, встретившись с танками КВ-1.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У Манштейна же события развивались поначалу несколько иначе. Ему противостояли две стрелковые дивизии (180-я и 182-я), входившие в состав 22-го эстонского территориального корпуса – бывшей эстонской армии. Эти дивизии в предшествующих боях уже понесли серьезные потери, поэтому отразить удар превосходящих сил немцев не смогли и с боями оставили город Порхов. О накале боев можно судить по тому, что 3-я моторизованная дивизия немцев в двух атаках на позиции 182-й стрелковой дивизии потеряла около 400 солдат и около 20 танков.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Уже 13 июля передовые части 8-й немецкой танковой дивизии подошли к Сольцам и завязали бои за город, пытаясь овладеть им сходу. Чтобы не допустить переправы на правый берег Шелони, подрывники 40-го саперного батальона под командованием капитана Савина подготовили мост через реку к взрыву, но во время очередной атаки осколками перебило запальные шнуры. Капитан приказал укоротить оставшиеся шнуры, и когда первые немецкие танки поползли на мост, грянул взрыв. Из-за малого времени горения бикфордовых шнуров советские подрывники не успели отойти в укрытие и погибли, но и враг здесь не прошел.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drawing>
                <wp:inline>
                  <wp:extent cy="2895600" cx="3810000"/>
                  <wp:docPr id="3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ext cy="2895600" cx="381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i w:val="1"/>
                <w:sz w:val="24"/>
                <w:rtl w:val="0"/>
              </w:rPr>
              <w:t xml:space="preserve">Немецкий танк Pz.IV из состава 8-й танковой дивизии форсирует реку Шелонь у развалин моста, взорванного сапёрами капитана Савина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Тем не менее, город пришлось оставить, и на следующий день, продолжая движение по левобережью Шелони, немцы вышли к реке Мшага в районе города Шимска. На левом фланге наступления 3-я моторизованная дивизия продвинулась до населенного пункта Болотско.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Обстановка на этом участке фронта для советских частей становилась угрожающей. Убедившись, что в направлении на город Дно наша оборона сильна, немцы оставили в Порхове части дивизии СС «Мертвая голова», а 3-ю моторизованную и 8-ю танковую дивизии бросили вдоль левого берега реки Шелонь в направлении на Сольцы и Шимск.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В этих условиях Главнокомандующий Северо-Западным направлением маршал Климент Ворошилов приказал нанести по прорвавшемуся противнику мощный контрудар. Нанести его должны были войска 11-й армии генерал-лейтенанта Морозова. Было сформировано две ударных группировки – основная северная в составе 21-й танковой, 237-й и 70-й стрелковых дивизий, и южная – вспомогательная – в составе 183-й стрелковой дивизии. Врага предполагалось взять в клещи, ударив по оголенным флангам 56-го корпуса, действовавшего в отрыве от главных сил.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К операции привлекались три артиллерийских полка, мотоциклетный полк, отряды народного ополчения и части НКВД. На правом берегу у Сольцов для отражения попыток немцев переправиться на другой берег оборону заняли остатки 202-й мотострелковой дивизии, в которой после отступления из Прибалтики насчитывалось всего около 600 бойцов.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Для проведения контрудара нашим войскам удалось собрать 160 танков против 150, которыми располагал Манштейн. Для ударов по узлам обороны противника и прикрытия своих войск на марше и поле боя советское командование сосредоточило 235 самолетов.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 июля 1941 года после артиллерийской подготовки и налетов бомбардировщиков, во второй половине дня советские войска перешли в контрнаступление. Удачно отбомбились наши самолеты – по донесениям экипажей им удалось накрыть скопления техники и позиции врага в районе Сольцов, Ситни и Порхова, уничтожив более 30 танков, множество другой техники и живой силы противника.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Внезапное контрнаступление советских войск оказался полной неожиданностью для немецкого командования. Основные силы немецкой 8-й танковой дивизии генерал-майора Эриха Бранденбергера оказались в окружении. Одновременно в затруднительном положении оказалась немецкая 3-я моторизованная дивизия. Отступая, подразделения этой дивизии оголили левый фланг своих соседей и позволили советским войскам замкнуть кольцо вокруг 8-й танковой дивизии.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drawing>
                <wp:inline>
                  <wp:extent cy="3429000" cx="5143500"/>
                  <wp:docPr id="4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ext cy="3429000" cx="5143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i w:val="1"/>
                <w:sz w:val="24"/>
                <w:rtl w:val="0"/>
              </w:rPr>
              <w:t xml:space="preserve">Командир 8-я танковой дивизии генерал-майор Эрих Бранденбергер (слева в очках с погонами генерал-майора Вермахта) докладывает Манштейну обстановку на участке его дивизии незадолго до того, как она попадёт в окружение.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Удара в спину немецкие танкисты выдержать уже не смогли, и командир дивизии отдал приказ на выход из окружения. Но путь немцам перекрыл 68-й стрелковый полк Героя Советского Союза Анатолия Андреевича Краснова. Артиллеристы полка устроили отходящим немецким танкам классический «огненный мешок». Две пехотные роты, расположенные в глубине оборонительных позиций полка открыли огонь по танкам, провоцируя их на атаку, которая не замедлила последовать. В этот самый момент по бортам немецких танков открыли огонь наши «сорокопятки». В результате противник потерял 20 танков, а из окружения немецкой дивизии выйти не удалось. Уже 15 числа немцам впервые пришлось организовывать авиационной снабжение окружённых подразделений.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От полного разгрома части 56-го корпуса Манштейна спасла дивизия СС «Мертвая голова» и две пехотные дивизии 16-й полевой армии, которым с большим трудом удалось восстановить положение на реке Шелонь.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drawing>
                <wp:inline>
                  <wp:extent cy="5143500" cx="5143500"/>
                  <wp:docPr id="5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ext cy="5143500" cx="5143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19 июля 1941 года командование немецкой группы армий «Север» приостановило наступление 56-го мотокорпуса на Ленинград. Понёсшая серьёзные потери 8-я танковая дивизия была отведена в тыл.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Ещё 16 июля в состав 4-й танковой группы был передан 1-й армейский корпус. 18 июля он занял Дно, при этом командный пункт 22-го стрелкового корпуса был взят штурмом. Здесь упорное сопротивление смог оказать лишь 415-й батальон связи под командованием Арнольда Мери.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19 июля немецкие войска захватили узловую железнодорожную станцию Дно, 22 июля – Сольцы. Однако советские контратаки вынудили немцев оставить плацдарм на реке Шелонь. 22 июля атака немецкой 21-й пехотной дивизии на Шимск была отбита.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Лишь 27 июля положение на всем фронте между Нарвой и озером Ильмень стабилизировалось, так что группа армий «Север» смогла думать о продолжении наступления на Ленинград.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270" w:line="24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По материалам "Портала о России"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150" w:line="24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Постоянный адрес: http://www.segodnia.ru/content/124955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10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270" w:line="270"/>
        <w:jc w:val="center"/>
      </w:pPr>
      <w:r w:rsidRPr="00000000" w:rsidR="00000000" w:rsidDel="00000000">
        <w:rPr>
          <w:rFonts w:cs="Arial" w:hAnsi="Arial" w:eastAsia="Arial" w:ascii="Arial"/>
          <w:color w:val="cccccc"/>
          <w:sz w:val="16"/>
          <w:rtl w:val="0"/>
        </w:rPr>
        <w:t xml:space="preserve">© 2004-2012 Сетевое издание Сегодня.ру Свидетельство о регистрации СМИ Эл № ФС77-42904 от 6.12.2010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160" w:line="259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3.jpg" Type="http://schemas.openxmlformats.org/officeDocument/2006/relationships/image" Id="rId10"/><Relationship Target="styles.xml" Type="http://schemas.openxmlformats.org/officeDocument/2006/relationships/styles" Id="rId4"/><Relationship Target="media/image04.jpg" Type="http://schemas.openxmlformats.org/officeDocument/2006/relationships/image" Id="rId11"/><Relationship Target="numbering.xml" Type="http://schemas.openxmlformats.org/officeDocument/2006/relationships/numbering" Id="rId3"/><Relationship Target="media/image02.jpg" Type="http://schemas.openxmlformats.org/officeDocument/2006/relationships/image" Id="rId9"/><Relationship Target="media/image01.jpg" Type="http://schemas.openxmlformats.org/officeDocument/2006/relationships/image" Id="rId6"/><Relationship Target="media/image00.jpg" Type="http://schemas.openxmlformats.org/officeDocument/2006/relationships/image" Id="rId5"/><Relationship Target="http://www.segodnia.ru/content/124955" Type="http://schemas.openxmlformats.org/officeDocument/2006/relationships/hyperlink" TargetMode="External" Id="rId8"/><Relationship Target="http://www.segodnia.ru/content/124955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article_1615.docx..docx.docx</dc:title>
</cp:coreProperties>
</file>